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57" w:rsidRDefault="00CA0557" w:rsidP="00CA0557">
      <w:pPr>
        <w:pStyle w:val="NormalnyWeb"/>
        <w:shd w:val="clear" w:color="auto" w:fill="FFFFFF"/>
        <w:spacing w:line="236" w:lineRule="atLeast"/>
        <w:jc w:val="center"/>
        <w:rPr>
          <w:color w:val="000000"/>
        </w:rPr>
      </w:pPr>
      <w:r>
        <w:rPr>
          <w:b/>
          <w:bCs/>
          <w:color w:val="000000"/>
        </w:rPr>
        <w:t>UCHWAŁA NR XX/122/04</w:t>
      </w:r>
      <w:r>
        <w:rPr>
          <w:color w:val="000000"/>
        </w:rPr>
        <w:t xml:space="preserve"> </w:t>
      </w:r>
    </w:p>
    <w:p w:rsidR="00CA0557" w:rsidRDefault="00CA0557" w:rsidP="00CA0557">
      <w:pPr>
        <w:pStyle w:val="NormalnyWeb"/>
        <w:shd w:val="clear" w:color="auto" w:fill="FFFFFF"/>
        <w:spacing w:line="236" w:lineRule="atLeast"/>
        <w:jc w:val="center"/>
        <w:rPr>
          <w:color w:val="000000"/>
        </w:rPr>
      </w:pPr>
      <w:r>
        <w:rPr>
          <w:b/>
          <w:bCs/>
          <w:color w:val="000000"/>
        </w:rPr>
        <w:t>RADY GMINY W NOWOGRÓDKU POMORSKIM</w:t>
      </w:r>
      <w:r>
        <w:rPr>
          <w:color w:val="000000"/>
        </w:rPr>
        <w:t xml:space="preserve"> </w:t>
      </w:r>
    </w:p>
    <w:p w:rsidR="00CA0557" w:rsidRDefault="00CA0557" w:rsidP="00CA0557">
      <w:pPr>
        <w:pStyle w:val="NormalnyWeb"/>
        <w:shd w:val="clear" w:color="auto" w:fill="FFFFFF"/>
        <w:spacing w:line="236" w:lineRule="atLeast"/>
        <w:ind w:firstLine="697"/>
        <w:rPr>
          <w:color w:val="000000"/>
        </w:rPr>
      </w:pPr>
      <w:r>
        <w:rPr>
          <w:b/>
          <w:bCs/>
          <w:color w:val="000000"/>
        </w:rPr>
        <w:t>z dnia 29 grudnia 2004r.</w:t>
      </w:r>
      <w:r>
        <w:rPr>
          <w:color w:val="000000"/>
        </w:rPr>
        <w:t xml:space="preserve"> </w:t>
      </w:r>
    </w:p>
    <w:p w:rsidR="00CA0557" w:rsidRDefault="00CA0557" w:rsidP="00CA0557">
      <w:pPr>
        <w:pStyle w:val="NormalnyWeb"/>
        <w:shd w:val="clear" w:color="auto" w:fill="FFFFFF"/>
        <w:spacing w:line="236" w:lineRule="atLeast"/>
        <w:jc w:val="center"/>
        <w:rPr>
          <w:color w:val="000000"/>
        </w:rPr>
      </w:pPr>
      <w:r>
        <w:rPr>
          <w:b/>
          <w:bCs/>
          <w:color w:val="000000"/>
        </w:rPr>
        <w:t xml:space="preserve">W sprawie zawarcia porozumienia pomiędzy Gminą Nowogródek Pomorski a następującymi jednostkami samorządu terytorialnego: </w:t>
      </w:r>
    </w:p>
    <w:p w:rsidR="00CA0557" w:rsidRDefault="00CA0557" w:rsidP="00CA0557">
      <w:pPr>
        <w:pStyle w:val="NormalnyWeb"/>
        <w:shd w:val="clear" w:color="auto" w:fill="FFFFFF"/>
        <w:spacing w:line="236" w:lineRule="atLeast"/>
        <w:jc w:val="center"/>
        <w:rPr>
          <w:color w:val="000000"/>
        </w:rPr>
      </w:pPr>
      <w:r>
        <w:rPr>
          <w:b/>
          <w:bCs/>
          <w:color w:val="000000"/>
        </w:rPr>
        <w:t>Miastem i Gminą Pełczyce, Gminą Krzęcin, Miastem i Gminą Myślibórz,</w:t>
      </w:r>
      <w:r>
        <w:rPr>
          <w:color w:val="000000"/>
        </w:rPr>
        <w:t xml:space="preserve"> </w:t>
      </w:r>
    </w:p>
    <w:p w:rsidR="00CA0557" w:rsidRDefault="00CA0557" w:rsidP="00CA0557">
      <w:pPr>
        <w:pStyle w:val="NormalnyWeb"/>
        <w:shd w:val="clear" w:color="auto" w:fill="FFFFFF"/>
        <w:spacing w:line="236" w:lineRule="atLeast"/>
        <w:jc w:val="center"/>
        <w:rPr>
          <w:color w:val="000000"/>
        </w:rPr>
      </w:pPr>
      <w:r>
        <w:rPr>
          <w:b/>
          <w:bCs/>
          <w:color w:val="000000"/>
        </w:rPr>
        <w:t xml:space="preserve">Miastem i Gminą Lipiany, Gminą Boleszkowice, Miastem i Gminą Barlinek, </w:t>
      </w:r>
    </w:p>
    <w:p w:rsidR="00CA0557" w:rsidRDefault="00CA0557" w:rsidP="00CA0557">
      <w:pPr>
        <w:pStyle w:val="NormalnyWeb"/>
        <w:shd w:val="clear" w:color="auto" w:fill="FFFFFF"/>
        <w:spacing w:line="236" w:lineRule="atLeast"/>
        <w:jc w:val="center"/>
        <w:rPr>
          <w:color w:val="000000"/>
        </w:rPr>
      </w:pPr>
      <w:r>
        <w:rPr>
          <w:b/>
          <w:bCs/>
          <w:color w:val="000000"/>
        </w:rPr>
        <w:t xml:space="preserve">Miastem i Gminą Dębno, Gminą Przelewice, Gminą Bierzwnik </w:t>
      </w:r>
    </w:p>
    <w:p w:rsidR="00CA0557" w:rsidRDefault="00CA0557" w:rsidP="00CA0557">
      <w:pPr>
        <w:pStyle w:val="NormalnyWeb"/>
        <w:shd w:val="clear" w:color="auto" w:fill="FFFFFF"/>
        <w:spacing w:line="236" w:lineRule="atLeast"/>
        <w:jc w:val="center"/>
        <w:rPr>
          <w:color w:val="000000"/>
        </w:rPr>
      </w:pPr>
      <w:r>
        <w:rPr>
          <w:b/>
          <w:bCs/>
          <w:color w:val="000000"/>
        </w:rPr>
        <w:t xml:space="preserve">w zakresie wspólnej realizacji </w:t>
      </w:r>
    </w:p>
    <w:p w:rsidR="00CA0557" w:rsidRDefault="00CA0557" w:rsidP="00CA0557">
      <w:pPr>
        <w:pStyle w:val="NormalnyWeb"/>
        <w:shd w:val="clear" w:color="auto" w:fill="FFFFFF"/>
        <w:spacing w:line="236" w:lineRule="atLeast"/>
        <w:jc w:val="center"/>
        <w:rPr>
          <w:color w:val="000000"/>
        </w:rPr>
      </w:pPr>
      <w:r>
        <w:rPr>
          <w:b/>
          <w:bCs/>
          <w:color w:val="000000"/>
        </w:rPr>
        <w:t>Pilotażowego Programu LEADER+ w ramach Schematu I.</w:t>
      </w:r>
      <w:r>
        <w:rPr>
          <w:color w:val="000000"/>
        </w:rPr>
        <w:t xml:space="preserve"> </w:t>
      </w:r>
    </w:p>
    <w:p w:rsidR="00CA0557" w:rsidRDefault="00CA0557" w:rsidP="00CA055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color w:val="000000"/>
        </w:rPr>
        <w:t xml:space="preserve">Na podstawie art.18 ust.2 pkt. 12 ustawy z dnia 8 marca 1990 o samorządzie gminnym </w:t>
      </w:r>
      <w:r>
        <w:rPr>
          <w:color w:val="000000"/>
        </w:rPr>
        <w:br/>
        <w:t>(</w:t>
      </w:r>
      <w:proofErr w:type="spellStart"/>
      <w:r>
        <w:rPr>
          <w:color w:val="000000"/>
        </w:rPr>
        <w:t>Dz.U</w:t>
      </w:r>
      <w:proofErr w:type="spellEnd"/>
      <w:r>
        <w:rPr>
          <w:color w:val="000000"/>
        </w:rPr>
        <w:t xml:space="preserve">. z 2001 r. Nr 142, poz.1591; z 2002 r. Nr 23, poz.220, Nr 62, poz.558, Nr 113 poz. 984, Nr 214 poz.1806, z 2003r. Nr 80, poz.717, Nr 162, poz.1568 , oraz Nr 153 poz. 1271, </w:t>
      </w:r>
      <w:r>
        <w:rPr>
          <w:color w:val="000000"/>
        </w:rPr>
        <w:br/>
        <w:t xml:space="preserve">z 2004 Nr 102, poz. 1055 i Nr 116, poz. 1203 ) uchwala się co następuje: </w:t>
      </w:r>
    </w:p>
    <w:p w:rsidR="00CA0557" w:rsidRDefault="00CA0557" w:rsidP="00CA055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b/>
          <w:bCs/>
          <w:color w:val="000000"/>
        </w:rPr>
        <w:t xml:space="preserve">§ 1 </w:t>
      </w:r>
      <w:r>
        <w:rPr>
          <w:color w:val="000000"/>
        </w:rPr>
        <w:t>Wyraża się zgodę na zawarcie porozumienia pomiędzy Gminą Nowogródek Pomorski a następującymi jednostkami samorządu terytorialnego: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Miastem i Gminą Pełczyce, </w:t>
      </w:r>
      <w:r>
        <w:rPr>
          <w:color w:val="000000"/>
        </w:rPr>
        <w:br/>
        <w:t xml:space="preserve">Gminą Krzęcin, Miastem i Gminą Myślibórz, Miastem i Gminą Lipiany, Gminą Boleszkowice, Miastem i Gminą Barlinek, Miastem i Gminą Dębno, Gminą Przelewice, Gminą Bierzwnik na realizację wniosku składanego przez Miasto i Gminę Barlinek w ramach Schematu I, działania 2.7 „Pilotażowego programu LEADER+” Sektorowego Programu Operacyjnego „Restrukturyzacja i modernizacja sektora żywnościowego oraz rozwój obszarów wiejskich (2004-2006)” . </w:t>
      </w:r>
    </w:p>
    <w:p w:rsidR="00CA0557" w:rsidRDefault="00CA0557" w:rsidP="00CA055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b/>
          <w:bCs/>
          <w:color w:val="000000"/>
        </w:rPr>
        <w:t xml:space="preserve">§2 </w:t>
      </w:r>
      <w:r>
        <w:rPr>
          <w:color w:val="000000"/>
        </w:rPr>
        <w:t>Akceptuje się zabezpieczenie finansowe na realizację projektu w formie dotacji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w wysokości 15 000 zł brutto przez gminę Nowogródek Pomorski jako jednego z partnerów porozumienia, na konto wnioskodawcy projektu oraz przekazanie środków w wysokości 300 zł na opłacenie jednorazowej składki, celem pokrycia kosztów organizacyjnych wniosku poniesionych przez wnioskodawcę. Po zakończeniu realizacji i rozliczeniu projektu przedstawione zostanie sprawozdanie finansowe w oparciu o które nastąpi zwrot niewykorzystanej dotacji. </w:t>
      </w:r>
    </w:p>
    <w:p w:rsidR="00CA0557" w:rsidRDefault="00CA0557" w:rsidP="00CA055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b/>
          <w:bCs/>
          <w:color w:val="000000"/>
        </w:rPr>
        <w:t xml:space="preserve">§3 </w:t>
      </w:r>
      <w:r>
        <w:rPr>
          <w:color w:val="000000"/>
        </w:rPr>
        <w:t xml:space="preserve">Wykonanie uchwały powierza się Wójtowi gminy Nowogródek Pomorski. </w:t>
      </w:r>
    </w:p>
    <w:p w:rsidR="00CA0557" w:rsidRDefault="00CA0557" w:rsidP="00CA055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b/>
          <w:bCs/>
          <w:color w:val="000000"/>
        </w:rPr>
        <w:t xml:space="preserve">§4 </w:t>
      </w:r>
      <w:r>
        <w:rPr>
          <w:color w:val="000000"/>
        </w:rPr>
        <w:t>Uchwała wchodzi w życie z dniem podjęcia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</w:p>
    <w:p w:rsidR="00CA0557" w:rsidRDefault="00CA0557" w:rsidP="00CA0557">
      <w:pPr>
        <w:pStyle w:val="NormalnyWeb"/>
        <w:shd w:val="clear" w:color="auto" w:fill="FFFFFF"/>
        <w:spacing w:line="236" w:lineRule="atLeast"/>
        <w:jc w:val="right"/>
        <w:rPr>
          <w:color w:val="000000"/>
        </w:rPr>
      </w:pPr>
      <w:r>
        <w:rPr>
          <w:b/>
          <w:bCs/>
          <w:color w:val="000000"/>
        </w:rPr>
        <w:t>Przewodniczący Rady Gminy</w:t>
      </w:r>
      <w:r>
        <w:rPr>
          <w:color w:val="000000"/>
        </w:rPr>
        <w:t xml:space="preserve"> </w:t>
      </w:r>
    </w:p>
    <w:p w:rsidR="00CA0557" w:rsidRDefault="00CA0557" w:rsidP="00CA0557">
      <w:pPr>
        <w:pStyle w:val="NormalnyWeb"/>
        <w:shd w:val="clear" w:color="auto" w:fill="FFFFFF"/>
        <w:spacing w:line="236" w:lineRule="atLeast"/>
        <w:jc w:val="center"/>
        <w:rPr>
          <w:color w:val="000000"/>
        </w:rPr>
      </w:pPr>
      <w:r>
        <w:rPr>
          <w:b/>
          <w:bCs/>
          <w:color w:val="000000"/>
        </w:rPr>
        <w:t>Roland Węgrzynowski</w:t>
      </w:r>
      <w:r>
        <w:rPr>
          <w:color w:val="000000"/>
        </w:rPr>
        <w:t xml:space="preserve"> </w:t>
      </w:r>
    </w:p>
    <w:p w:rsidR="00CA0557" w:rsidRDefault="00CA0557" w:rsidP="00CA055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b/>
          <w:bCs/>
          <w:color w:val="000000"/>
        </w:rPr>
        <w:lastRenderedPageBreak/>
        <w:t>Uzasadnienie do Uchwały Nr XX/122/04 Rady Gminy w Nowogródku Pomorskim z dnia 29 grudnia 2004r., w sprawie zawarcia porozumienia pomiędzy Gminą Nowogródek Pomorski a następującymi jednostkami samorządu terytorialnego: Miastem i Gminą Pełczyce, Gminą Krzęcin, Miastem i Gminą Myślibórz, Miastem i Gminą Lipiany, Gminą Boleszkowice, Miastem i Gminą Barlinek, Miastem i Gminą Dębno, Gminą Przelewice, Gminą Bierzwnik w zakresie wspólnej realizacji Pilotażowego Programu LEADER+ w ramach Schematu I.</w:t>
      </w:r>
      <w:r>
        <w:rPr>
          <w:color w:val="000000"/>
        </w:rPr>
        <w:t xml:space="preserve"> </w:t>
      </w:r>
    </w:p>
    <w:p w:rsidR="00CA0557" w:rsidRDefault="00CA0557" w:rsidP="00CA0557">
      <w:pPr>
        <w:pStyle w:val="NormalnyWeb"/>
        <w:shd w:val="clear" w:color="auto" w:fill="FFFFFF"/>
        <w:spacing w:line="236" w:lineRule="atLeast"/>
        <w:ind w:firstLine="697"/>
        <w:rPr>
          <w:color w:val="000000"/>
        </w:rPr>
      </w:pPr>
      <w:r>
        <w:rPr>
          <w:color w:val="000000"/>
        </w:rPr>
        <w:t xml:space="preserve">Podstawą przystąpienia do porozumienia jest art.18 ust.2 pkt. 12 ustawy z dnia 8 marca 1990 o samorządzie gminnym. </w:t>
      </w:r>
    </w:p>
    <w:p w:rsidR="00CA0557" w:rsidRDefault="00CA0557" w:rsidP="00CA0557">
      <w:pPr>
        <w:pStyle w:val="NormalnyWeb"/>
        <w:shd w:val="clear" w:color="auto" w:fill="FFFFFF"/>
        <w:spacing w:line="236" w:lineRule="atLeast"/>
        <w:ind w:firstLine="697"/>
        <w:rPr>
          <w:color w:val="000000"/>
        </w:rPr>
      </w:pPr>
      <w:r>
        <w:rPr>
          <w:color w:val="000000"/>
        </w:rPr>
        <w:t xml:space="preserve">Projekt Leader + , ma na celu rozwój i aktywizację obszarów wiejskich poprzez pobudzenie aktywności środowisk lokalnych i ich zaangażowania w tworzenie i realizacje lokalnych strategii. </w:t>
      </w:r>
    </w:p>
    <w:p w:rsidR="00CA0557" w:rsidRDefault="00CA0557" w:rsidP="00CA055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color w:val="000000"/>
        </w:rPr>
        <w:t xml:space="preserve">Program Leader + podzielony został na dwa schematy. W Schemacie I realizowane będą zadania szkoleniowe i doradcze służące zaangażowaniu mieszkańców w proces przygotowania koncepcji rozwoju obszarów wiejskich i tworzenia samodzielnego partnerstwa publiczno - prywatnego czyli tzw. Lokalnych Grup Działania. Lokalna Grupa Działania (LGD), składająca się z mieszkańców wsi, organizacji pozarządowych działających na terenie wsi, przedstawicieli lokalnego biznesu czy lokalnych instytucji publicznych, wspólnie wypracuje i zdecyduje jakie działania są najbardziej potrzebne dla rozwoju wsi. Tego rodzaju oddolna inicjatywa sprawi że społeczność łatwiej utożsami się z celami i założeniami strategii, którą sama opracuje co w efekcie zainicjuje korzystny proces zmian na wsiach. </w:t>
      </w:r>
    </w:p>
    <w:p w:rsidR="00CA0557" w:rsidRDefault="00CA0557" w:rsidP="00CA055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color w:val="000000"/>
        </w:rPr>
        <w:t xml:space="preserve">Schemat II(dla którego nabór wniosków ogłoszony zostanie w roku następnym) będzie kontynuacją wcześniej zaplanowanych działań w Schemacie I a wnioskodawcą do tego programu będą mogły być jedynie Lokalne Grupy Działania stworzone w Schemacie I. </w:t>
      </w:r>
    </w:p>
    <w:p w:rsidR="00CA0557" w:rsidRDefault="00CA0557" w:rsidP="00CA055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color w:val="000000"/>
        </w:rPr>
        <w:t xml:space="preserve">Maksymalna kwota dofinansowania dla projektów w Schemacie I wynosi 150 000zł na zasadach refundacji. Maksymalny poziom pomocy wynosi 100% kosztów kwalifikowanych. </w:t>
      </w:r>
    </w:p>
    <w:p w:rsidR="00CA0557" w:rsidRPr="00CA0557" w:rsidRDefault="00CA0557" w:rsidP="00CA0557">
      <w:pPr>
        <w:pStyle w:val="NormalnyWeb"/>
        <w:shd w:val="clear" w:color="auto" w:fill="FFFFFF"/>
        <w:spacing w:line="236" w:lineRule="atLeast"/>
        <w:jc w:val="right"/>
        <w:rPr>
          <w:color w:val="000000"/>
        </w:rPr>
      </w:pPr>
      <w:r w:rsidRPr="00CA0557">
        <w:rPr>
          <w:bCs/>
          <w:color w:val="000000"/>
        </w:rPr>
        <w:t>Przewodniczący Rady Gminy</w:t>
      </w:r>
      <w:r w:rsidRPr="00CA0557">
        <w:rPr>
          <w:color w:val="000000"/>
        </w:rPr>
        <w:t xml:space="preserve"> </w:t>
      </w:r>
    </w:p>
    <w:p w:rsidR="00CA0557" w:rsidRPr="00CA0557" w:rsidRDefault="00CA0557" w:rsidP="00CA0557">
      <w:pPr>
        <w:pStyle w:val="NormalnyWeb"/>
        <w:shd w:val="clear" w:color="auto" w:fill="FFFFFF"/>
        <w:spacing w:line="236" w:lineRule="atLeast"/>
        <w:jc w:val="right"/>
        <w:rPr>
          <w:color w:val="000000"/>
        </w:rPr>
      </w:pPr>
      <w:r w:rsidRPr="00CA0557">
        <w:rPr>
          <w:bCs/>
          <w:color w:val="000000"/>
        </w:rPr>
        <w:t>Roland Węgrzynowski</w:t>
      </w:r>
      <w:r w:rsidRPr="00CA0557">
        <w:rPr>
          <w:color w:val="000000"/>
        </w:rPr>
        <w:t xml:space="preserve"> </w:t>
      </w:r>
    </w:p>
    <w:p w:rsidR="00B178B3" w:rsidRDefault="00B178B3"/>
    <w:sectPr w:rsidR="00B17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>
    <w:useFELayout/>
  </w:compat>
  <w:rsids>
    <w:rsidRoot w:val="00CA0557"/>
    <w:rsid w:val="00B178B3"/>
    <w:rsid w:val="00CA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3716">
          <w:marLeft w:val="20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2019-12-12T13:12:00Z</dcterms:created>
  <dcterms:modified xsi:type="dcterms:W3CDTF">2019-12-12T13:12:00Z</dcterms:modified>
</cp:coreProperties>
</file>