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12" w:rsidRDefault="00B84012" w:rsidP="001B6C59">
      <w:pPr>
        <w:jc w:val="right"/>
      </w:pPr>
      <w:r>
        <w:t>Nowogródek Pomorski, dnia 0</w:t>
      </w:r>
      <w:r w:rsidR="001B6C59">
        <w:t>4 sierpnia 2021 r.</w:t>
      </w:r>
    </w:p>
    <w:p w:rsidR="00CC0AEA" w:rsidRDefault="00575779" w:rsidP="001429CC">
      <w:pPr>
        <w:rPr>
          <w:b/>
          <w:bCs/>
        </w:rPr>
      </w:pPr>
      <w:r w:rsidRPr="002B4F8F">
        <w:rPr>
          <w:b/>
          <w:bCs/>
        </w:rPr>
        <w:t xml:space="preserve">Znak sprawy: </w:t>
      </w:r>
      <w:r w:rsidR="001429CC" w:rsidRPr="002B4F8F">
        <w:rPr>
          <w:b/>
          <w:bCs/>
        </w:rPr>
        <w:t>BRG.5543.1.2021.AF</w:t>
      </w:r>
    </w:p>
    <w:p w:rsidR="002B4F8F" w:rsidRPr="002B4F8F" w:rsidRDefault="002B4F8F" w:rsidP="001429CC">
      <w:pPr>
        <w:rPr>
          <w:b/>
          <w:bCs/>
        </w:rPr>
      </w:pPr>
    </w:p>
    <w:p w:rsidR="001429CC" w:rsidRDefault="001429CC" w:rsidP="001429CC">
      <w:pPr>
        <w:jc w:val="both"/>
      </w:pPr>
      <w:r>
        <w:t xml:space="preserve">Ogłoszenie wyników otwartego konkursu na realizację zadania publicznego z zakresu działalności na rzecz integracji i reintegracji zawodowej i społecznej osób zagrożonych wykluczeniem społecznym, ogłoszenie z dnia 25 czerwca 2021 r. </w:t>
      </w:r>
    </w:p>
    <w:p w:rsidR="001429CC" w:rsidRDefault="001429CC" w:rsidP="001429CC">
      <w:pPr>
        <w:jc w:val="both"/>
      </w:pPr>
    </w:p>
    <w:p w:rsidR="001429CC" w:rsidRPr="001429CC" w:rsidRDefault="001429CC" w:rsidP="00B84012">
      <w:pPr>
        <w:jc w:val="center"/>
        <w:rPr>
          <w:b/>
          <w:bCs/>
        </w:rPr>
      </w:pPr>
      <w:r w:rsidRPr="001429CC">
        <w:rPr>
          <w:b/>
          <w:bCs/>
        </w:rPr>
        <w:t>OGŁOSZENIE WYNIKÓW OTWARTEGO KONKURSU OFERT</w:t>
      </w:r>
    </w:p>
    <w:p w:rsidR="00CC0AEA" w:rsidRDefault="001429CC" w:rsidP="001E11B3">
      <w:pPr>
        <w:jc w:val="both"/>
      </w:pPr>
      <w:r>
        <w:t xml:space="preserve">Wójt Gminy Nowogródek Pomorski na podstawie art. 15 ust. 2h ustawy z dnia   24 kwietnia 2013 r. o działalności pożytku publicznego i o wolontariacie </w:t>
      </w:r>
      <w:r w:rsidRPr="001429CC">
        <w:t>(Dz.U. z 2020 r. poz. 1057)</w:t>
      </w:r>
      <w:r>
        <w:t xml:space="preserve"> oraz Uchwały Rady Gminy Nowogródek Pomorski Nr XXII/129/2020 z dnia 3 grudnia 2020 r.  w sprawie przyjęcia „Programu Współpracy Gminy Nowogródek Pomorski z organizacjami pozarządowymi oraz innymi podmiotami w zakresie realizacji zadań pożytku publicznego na 2021 rok” ogłasza wyniki otwartego konkursu ofert na realizację zadań publicznych opublikowanego ogłoszeniem nr</w:t>
      </w:r>
      <w:r w:rsidRPr="001429CC">
        <w:t xml:space="preserve"> BRG.5543.1.2021.AF</w:t>
      </w:r>
      <w:r>
        <w:t xml:space="preserve"> z dnia 25.06.2021 r.</w:t>
      </w:r>
    </w:p>
    <w:p w:rsidR="001429CC" w:rsidRDefault="001429CC" w:rsidP="001E11B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294"/>
        <w:gridCol w:w="2404"/>
        <w:gridCol w:w="2398"/>
      </w:tblGrid>
      <w:tr w:rsidR="001429CC" w:rsidTr="007B0F95">
        <w:tc>
          <w:tcPr>
            <w:tcW w:w="9778" w:type="dxa"/>
            <w:gridSpan w:val="4"/>
          </w:tcPr>
          <w:p w:rsidR="001429CC" w:rsidRPr="001429CC" w:rsidRDefault="001429CC" w:rsidP="001429CC">
            <w:pPr>
              <w:jc w:val="center"/>
              <w:rPr>
                <w:b/>
                <w:bCs/>
              </w:rPr>
            </w:pPr>
          </w:p>
          <w:p w:rsidR="001429CC" w:rsidRPr="001429CC" w:rsidRDefault="001429CC" w:rsidP="001429CC">
            <w:pPr>
              <w:jc w:val="center"/>
              <w:rPr>
                <w:b/>
                <w:bCs/>
              </w:rPr>
            </w:pPr>
            <w:r w:rsidRPr="001429CC">
              <w:rPr>
                <w:b/>
                <w:bCs/>
              </w:rPr>
              <w:t>OFERTY NA REALIZACJĘ ZADAŃ PUBLICZNYCH</w:t>
            </w:r>
          </w:p>
          <w:p w:rsidR="001429CC" w:rsidRDefault="001429CC" w:rsidP="001E11B3">
            <w:pPr>
              <w:jc w:val="both"/>
            </w:pPr>
          </w:p>
        </w:tc>
      </w:tr>
      <w:tr w:rsidR="001429CC" w:rsidTr="001429CC">
        <w:tc>
          <w:tcPr>
            <w:tcW w:w="534" w:type="dxa"/>
          </w:tcPr>
          <w:p w:rsidR="001429CC" w:rsidRPr="001429CC" w:rsidRDefault="001429CC" w:rsidP="001429CC">
            <w:pPr>
              <w:jc w:val="center"/>
              <w:rPr>
                <w:b/>
                <w:bCs/>
              </w:rPr>
            </w:pPr>
            <w:r w:rsidRPr="001429CC">
              <w:rPr>
                <w:b/>
                <w:bCs/>
              </w:rPr>
              <w:t>Lp.</w:t>
            </w:r>
          </w:p>
        </w:tc>
        <w:tc>
          <w:tcPr>
            <w:tcW w:w="4354" w:type="dxa"/>
          </w:tcPr>
          <w:p w:rsidR="001429CC" w:rsidRPr="001429CC" w:rsidRDefault="001429CC" w:rsidP="001429CC">
            <w:pPr>
              <w:jc w:val="center"/>
              <w:rPr>
                <w:b/>
                <w:bCs/>
              </w:rPr>
            </w:pPr>
            <w:r w:rsidRPr="001429CC">
              <w:rPr>
                <w:b/>
                <w:bCs/>
              </w:rPr>
              <w:t>Nazwa stowarzyszenia/organizacji</w:t>
            </w:r>
          </w:p>
        </w:tc>
        <w:tc>
          <w:tcPr>
            <w:tcW w:w="2445" w:type="dxa"/>
          </w:tcPr>
          <w:p w:rsidR="001429CC" w:rsidRPr="001429CC" w:rsidRDefault="001429CC" w:rsidP="001429CC">
            <w:pPr>
              <w:jc w:val="center"/>
              <w:rPr>
                <w:b/>
                <w:bCs/>
              </w:rPr>
            </w:pPr>
            <w:r w:rsidRPr="001429CC">
              <w:rPr>
                <w:b/>
                <w:bCs/>
              </w:rPr>
              <w:t>Nazwa zadania</w:t>
            </w:r>
          </w:p>
        </w:tc>
        <w:tc>
          <w:tcPr>
            <w:tcW w:w="2445" w:type="dxa"/>
          </w:tcPr>
          <w:p w:rsidR="001429CC" w:rsidRDefault="001429CC" w:rsidP="001429CC">
            <w:pPr>
              <w:jc w:val="center"/>
              <w:rPr>
                <w:b/>
                <w:bCs/>
              </w:rPr>
            </w:pPr>
            <w:r w:rsidRPr="001429CC">
              <w:rPr>
                <w:b/>
                <w:bCs/>
              </w:rPr>
              <w:t>Przyznana dotacja</w:t>
            </w:r>
          </w:p>
          <w:p w:rsidR="001429CC" w:rsidRPr="001429CC" w:rsidRDefault="001429CC" w:rsidP="001429CC">
            <w:pPr>
              <w:jc w:val="center"/>
              <w:rPr>
                <w:b/>
                <w:bCs/>
              </w:rPr>
            </w:pPr>
          </w:p>
        </w:tc>
      </w:tr>
      <w:tr w:rsidR="001429CC" w:rsidTr="001429CC">
        <w:tc>
          <w:tcPr>
            <w:tcW w:w="534" w:type="dxa"/>
          </w:tcPr>
          <w:p w:rsidR="001429CC" w:rsidRPr="001429CC" w:rsidRDefault="001429CC" w:rsidP="001429CC">
            <w:pPr>
              <w:jc w:val="center"/>
              <w:rPr>
                <w:sz w:val="20"/>
                <w:szCs w:val="20"/>
              </w:rPr>
            </w:pPr>
            <w:r w:rsidRPr="001429CC">
              <w:rPr>
                <w:sz w:val="20"/>
                <w:szCs w:val="20"/>
              </w:rPr>
              <w:t>1</w:t>
            </w:r>
          </w:p>
        </w:tc>
        <w:tc>
          <w:tcPr>
            <w:tcW w:w="4354" w:type="dxa"/>
          </w:tcPr>
          <w:p w:rsidR="001429CC" w:rsidRPr="001429CC" w:rsidRDefault="001429CC" w:rsidP="001429CC">
            <w:pPr>
              <w:jc w:val="center"/>
              <w:rPr>
                <w:sz w:val="20"/>
                <w:szCs w:val="20"/>
              </w:rPr>
            </w:pPr>
            <w:r w:rsidRPr="001429CC">
              <w:rPr>
                <w:sz w:val="20"/>
                <w:szCs w:val="20"/>
              </w:rPr>
              <w:t>Spółdzielnia socjalna Wspólna Gmina</w:t>
            </w:r>
          </w:p>
          <w:p w:rsidR="001429CC" w:rsidRPr="001429CC" w:rsidRDefault="001429CC" w:rsidP="001429CC">
            <w:pPr>
              <w:jc w:val="center"/>
              <w:rPr>
                <w:sz w:val="20"/>
                <w:szCs w:val="20"/>
              </w:rPr>
            </w:pPr>
            <w:r w:rsidRPr="001429CC">
              <w:rPr>
                <w:sz w:val="20"/>
                <w:szCs w:val="20"/>
              </w:rPr>
              <w:t>ul. A. Mickiewicza 15</w:t>
            </w:r>
          </w:p>
          <w:p w:rsidR="001429CC" w:rsidRPr="001429CC" w:rsidRDefault="001429CC" w:rsidP="001429CC">
            <w:pPr>
              <w:jc w:val="center"/>
              <w:rPr>
                <w:sz w:val="20"/>
                <w:szCs w:val="20"/>
              </w:rPr>
            </w:pPr>
            <w:r w:rsidRPr="001429CC">
              <w:rPr>
                <w:sz w:val="20"/>
                <w:szCs w:val="20"/>
              </w:rPr>
              <w:t>74-304 Nowogródek Pomorski</w:t>
            </w:r>
          </w:p>
          <w:p w:rsidR="001429CC" w:rsidRPr="001429CC" w:rsidRDefault="001429CC" w:rsidP="00142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1429CC" w:rsidRPr="001429CC" w:rsidRDefault="001429CC" w:rsidP="001429CC">
            <w:pPr>
              <w:jc w:val="center"/>
              <w:rPr>
                <w:sz w:val="20"/>
                <w:szCs w:val="20"/>
              </w:rPr>
            </w:pPr>
            <w:r w:rsidRPr="001429CC">
              <w:rPr>
                <w:sz w:val="20"/>
                <w:szCs w:val="20"/>
              </w:rPr>
              <w:t>Prace dotyczące utrzymanie czystości oraz porządku, w tym koszenie terenów zielonych należących do Gminy Nowogródek Pomorski, bieżące utrzymanie i naprawa nawierzchni dróg, przycinanie i usuwanie złomów i wywrotów drzew oraz pozyskiwanie zrębków na opał,</w:t>
            </w:r>
          </w:p>
        </w:tc>
        <w:tc>
          <w:tcPr>
            <w:tcW w:w="2445" w:type="dxa"/>
          </w:tcPr>
          <w:p w:rsidR="001429CC" w:rsidRDefault="00063FB0" w:rsidP="00063FB0">
            <w:pPr>
              <w:jc w:val="center"/>
            </w:pPr>
            <w:bookmarkStart w:id="0" w:name="_GoBack"/>
            <w:r>
              <w:t>50 000,00 zł</w:t>
            </w:r>
            <w:bookmarkEnd w:id="0"/>
          </w:p>
        </w:tc>
      </w:tr>
    </w:tbl>
    <w:p w:rsidR="001E11B3" w:rsidRDefault="001E11B3" w:rsidP="001E11B3">
      <w:pPr>
        <w:jc w:val="both"/>
      </w:pPr>
    </w:p>
    <w:p w:rsidR="001E11B3" w:rsidRDefault="001E11B3" w:rsidP="001E11B3">
      <w:pPr>
        <w:jc w:val="both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CC0AEA" w:rsidRDefault="00CC0AEA" w:rsidP="00EF4132">
      <w:pPr>
        <w:jc w:val="right"/>
      </w:pPr>
    </w:p>
    <w:p w:rsidR="00772903" w:rsidRDefault="00772903" w:rsidP="00EF4132">
      <w:pPr>
        <w:jc w:val="right"/>
      </w:pPr>
    </w:p>
    <w:sectPr w:rsidR="00772903" w:rsidSect="00B664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C9" w:rsidRDefault="00F872C9" w:rsidP="00AA42B6">
      <w:pPr>
        <w:spacing w:after="0" w:line="240" w:lineRule="auto"/>
      </w:pPr>
      <w:r>
        <w:separator/>
      </w:r>
    </w:p>
  </w:endnote>
  <w:endnote w:type="continuationSeparator" w:id="0">
    <w:p w:rsidR="00F872C9" w:rsidRDefault="00F872C9" w:rsidP="00A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03" w:rsidRDefault="00772903" w:rsidP="00772903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  <w:r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  <w:t>___________________________________________________________________</w:t>
    </w:r>
  </w:p>
  <w:p w:rsidR="00772903" w:rsidRDefault="00772903" w:rsidP="00CC0AEA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</w:p>
  <w:p w:rsidR="00772903" w:rsidRDefault="00772903" w:rsidP="00CC0AEA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</w:p>
  <w:p w:rsidR="00CC0AEA" w:rsidRPr="002329F1" w:rsidRDefault="00CC0AEA" w:rsidP="00CC0AEA">
    <w:pPr>
      <w:pStyle w:val="Stopka"/>
      <w:jc w:val="center"/>
      <w:rPr>
        <w:b/>
        <w:bCs/>
        <w:color w:val="2F5496" w:themeColor="accent1" w:themeShade="BF"/>
      </w:rPr>
    </w:pPr>
    <w:r w:rsidRPr="002329F1"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  <w:t>www.nowogrodekpomorski.pl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F6" w:rsidRDefault="00B664F6">
    <w:pPr>
      <w:pStyle w:val="Stopka"/>
    </w:pPr>
  </w:p>
  <w:p w:rsidR="00EF4132" w:rsidRPr="00766954" w:rsidRDefault="00766954">
    <w:pPr>
      <w:pStyle w:val="Stopka"/>
      <w:rPr>
        <w:color w:val="2F5496" w:themeColor="accent1" w:themeShade="BF"/>
      </w:rPr>
    </w:pPr>
    <w:r w:rsidRPr="00766954">
      <w:rPr>
        <w:color w:val="2F5496" w:themeColor="accent1" w:themeShade="BF"/>
      </w:rPr>
      <w:t>_______________________________________________________________________________________</w:t>
    </w:r>
  </w:p>
  <w:tbl>
    <w:tblPr>
      <w:tblW w:w="9645" w:type="dxa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5938"/>
      <w:gridCol w:w="3707"/>
    </w:tblGrid>
    <w:tr w:rsidR="00B664F6" w:rsidRPr="00B664F6" w:rsidTr="00B664F6">
      <w:trPr>
        <w:tblCellSpacing w:w="0" w:type="dxa"/>
      </w:trPr>
      <w:tc>
        <w:tcPr>
          <w:tcW w:w="5790" w:type="dxa"/>
          <w:hideMark/>
        </w:tcPr>
        <w:p w:rsidR="00766954" w:rsidRPr="00766954" w:rsidRDefault="00766954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16"/>
              <w:szCs w:val="16"/>
              <w:lang w:eastAsia="pl-PL"/>
            </w:rPr>
          </w:pPr>
        </w:p>
        <w:p w:rsidR="00B664F6" w:rsidRP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 xml:space="preserve">Ul. A. Mickiewicza 15, </w:t>
          </w:r>
        </w:p>
        <w:p w:rsid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74-304 Nowogródek Pomorski</w:t>
          </w:r>
        </w:p>
        <w:p w:rsidR="00EF4132" w:rsidRPr="001429CC" w:rsidRDefault="00EF4132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1429CC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email: sekretariat.gm@nowogrodekpomorski.pl</w:t>
          </w:r>
        </w:p>
        <w:p w:rsidR="00B664F6" w:rsidRPr="001429CC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1429CC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tel./fax 95 747 1760 - tel. 957471711, 957471781, 957471891</w:t>
          </w:r>
        </w:p>
        <w:p w:rsidR="00B664F6" w:rsidRPr="00B664F6" w:rsidRDefault="00B664F6" w:rsidP="00B664F6">
          <w:pPr>
            <w:spacing w:after="119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Elektronicznej Skrzynka Podawcza: /3w148ejqvs/</w:t>
          </w:r>
          <w:proofErr w:type="spellStart"/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SkrytkaESP</w:t>
          </w:r>
          <w:proofErr w:type="spellEnd"/>
        </w:p>
      </w:tc>
      <w:tc>
        <w:tcPr>
          <w:tcW w:w="3615" w:type="dxa"/>
          <w:vAlign w:val="center"/>
          <w:hideMark/>
        </w:tcPr>
        <w:p w:rsidR="00B664F6" w:rsidRPr="00766954" w:rsidRDefault="00B664F6" w:rsidP="00EF4132">
          <w:pPr>
            <w:spacing w:before="100" w:beforeAutospacing="1" w:after="119" w:line="240" w:lineRule="auto"/>
            <w:jc w:val="right"/>
            <w:rPr>
              <w:rFonts w:ascii="Times New Roman" w:eastAsia="Times New Roman" w:hAnsi="Times New Roman" w:cs="Times New Roman"/>
              <w:color w:val="2F5496" w:themeColor="accent1" w:themeShade="BF"/>
              <w:sz w:val="24"/>
              <w:szCs w:val="24"/>
              <w:lang w:eastAsia="pl-PL"/>
            </w:rPr>
          </w:pPr>
          <w:bookmarkStart w:id="1" w:name="_Hlk12805867"/>
          <w:r w:rsidRPr="00766954">
            <w:rPr>
              <w:rFonts w:ascii="Verdana" w:eastAsia="Times New Roman" w:hAnsi="Verdana" w:cs="Times New Roman"/>
              <w:b/>
              <w:bCs/>
              <w:color w:val="2F5496" w:themeColor="accent1" w:themeShade="BF"/>
              <w:sz w:val="20"/>
              <w:szCs w:val="20"/>
              <w:lang w:eastAsia="pl-PL"/>
            </w:rPr>
            <w:t>www.nowogrodekpomorski.pl</w:t>
          </w:r>
          <w:bookmarkEnd w:id="1"/>
        </w:p>
      </w:tc>
    </w:tr>
  </w:tbl>
  <w:p w:rsidR="00B664F6" w:rsidRDefault="00B66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C9" w:rsidRDefault="00F872C9" w:rsidP="00AA42B6">
      <w:pPr>
        <w:spacing w:after="0" w:line="240" w:lineRule="auto"/>
      </w:pPr>
      <w:r>
        <w:separator/>
      </w:r>
    </w:p>
  </w:footnote>
  <w:footnote w:type="continuationSeparator" w:id="0">
    <w:p w:rsidR="00F872C9" w:rsidRDefault="00F872C9" w:rsidP="00A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47" w:rsidRPr="00766954" w:rsidRDefault="00766954" w:rsidP="00766954">
    <w:pPr>
      <w:pStyle w:val="Nagwek"/>
      <w:ind w:left="6372"/>
      <w:jc w:val="center"/>
      <w:rPr>
        <w:b/>
        <w:bCs/>
        <w:color w:val="2F5496" w:themeColor="accent1" w:themeShade="BF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5604510</wp:posOffset>
          </wp:positionH>
          <wp:positionV relativeFrom="paragraph">
            <wp:posOffset>-114300</wp:posOffset>
          </wp:positionV>
          <wp:extent cx="523875" cy="64327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2" r="40337"/>
                  <a:stretch/>
                </pic:blipFill>
                <pic:spPr bwMode="auto">
                  <a:xfrm>
                    <a:off x="0" y="0"/>
                    <a:ext cx="523875" cy="64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C47" w:rsidRPr="00D65C47">
      <w:rPr>
        <w:color w:val="2F5496" w:themeColor="accent1" w:themeShade="BF"/>
      </w:rPr>
      <w:t xml:space="preserve">Strona </w:t>
    </w:r>
    <w:r w:rsidR="005A14B1" w:rsidRPr="00D65C47">
      <w:rPr>
        <w:b/>
        <w:bCs/>
        <w:color w:val="2F5496" w:themeColor="accent1" w:themeShade="BF"/>
      </w:rPr>
      <w:fldChar w:fldCharType="begin"/>
    </w:r>
    <w:r w:rsidR="00D65C47" w:rsidRPr="00D65C47">
      <w:rPr>
        <w:b/>
        <w:bCs/>
        <w:color w:val="2F5496" w:themeColor="accent1" w:themeShade="BF"/>
      </w:rPr>
      <w:instrText>PAGE  \* Arabic  \* MERGEFORMAT</w:instrText>
    </w:r>
    <w:r w:rsidR="005A14B1" w:rsidRPr="00D65C47">
      <w:rPr>
        <w:b/>
        <w:bCs/>
        <w:color w:val="2F5496" w:themeColor="accent1" w:themeShade="BF"/>
      </w:rPr>
      <w:fldChar w:fldCharType="separate"/>
    </w:r>
    <w:r w:rsidR="00D65C47" w:rsidRPr="00D65C47">
      <w:rPr>
        <w:b/>
        <w:bCs/>
        <w:color w:val="2F5496" w:themeColor="accent1" w:themeShade="BF"/>
      </w:rPr>
      <w:t>1</w:t>
    </w:r>
    <w:r w:rsidR="005A14B1" w:rsidRPr="00D65C47">
      <w:rPr>
        <w:b/>
        <w:bCs/>
        <w:color w:val="2F5496" w:themeColor="accent1" w:themeShade="BF"/>
      </w:rPr>
      <w:fldChar w:fldCharType="end"/>
    </w:r>
    <w:r w:rsidR="00D65C47" w:rsidRPr="00D65C47">
      <w:rPr>
        <w:color w:val="2F5496" w:themeColor="accent1" w:themeShade="BF"/>
      </w:rPr>
      <w:t xml:space="preserve"> z </w:t>
    </w:r>
    <w:r w:rsidR="00F872C9">
      <w:fldChar w:fldCharType="begin"/>
    </w:r>
    <w:r w:rsidR="00F872C9">
      <w:instrText>NUMPAGES  \* Arabic  \* MERGEFORMAT</w:instrText>
    </w:r>
    <w:r w:rsidR="00F872C9">
      <w:fldChar w:fldCharType="separate"/>
    </w:r>
    <w:r w:rsidR="00687499">
      <w:rPr>
        <w:b/>
        <w:bCs/>
        <w:noProof/>
        <w:color w:val="2F5496" w:themeColor="accent1" w:themeShade="BF"/>
      </w:rPr>
      <w:t>1</w:t>
    </w:r>
    <w:r w:rsidR="00F872C9">
      <w:rPr>
        <w:b/>
        <w:bCs/>
        <w:noProof/>
        <w:color w:val="2F5496" w:themeColor="accent1" w:themeShade="BF"/>
      </w:rPr>
      <w:fldChar w:fldCharType="end"/>
    </w:r>
  </w:p>
  <w:p w:rsidR="00D65C47" w:rsidRPr="00766954" w:rsidRDefault="00766954" w:rsidP="00D65C47">
    <w:pPr>
      <w:pStyle w:val="Nagwek"/>
      <w:rPr>
        <w:color w:val="2F5496" w:themeColor="accent1" w:themeShade="BF"/>
      </w:rPr>
    </w:pPr>
    <w:r w:rsidRPr="00766954">
      <w:rPr>
        <w:color w:val="2F5496" w:themeColor="accent1" w:themeShade="BF"/>
      </w:rPr>
      <w:t>______________________________________________________________________________________</w:t>
    </w:r>
  </w:p>
  <w:p w:rsidR="00D65C47" w:rsidRDefault="00D65C47" w:rsidP="00D65C47">
    <w:pPr>
      <w:pStyle w:val="Nagwek"/>
      <w:ind w:left="7080"/>
      <w:jc w:val="center"/>
      <w:rPr>
        <w:color w:val="2F5496" w:themeColor="accent1" w:themeShade="BF"/>
      </w:rPr>
    </w:pPr>
  </w:p>
  <w:p w:rsidR="00766954" w:rsidRPr="00D65C47" w:rsidRDefault="00766954" w:rsidP="00D65C47">
    <w:pPr>
      <w:pStyle w:val="Nagwek"/>
      <w:ind w:left="7080"/>
      <w:jc w:val="center"/>
      <w:rPr>
        <w:color w:val="2F5496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6" w:rsidRPr="00B80A47" w:rsidRDefault="001429CC" w:rsidP="00594A37">
    <w:pPr>
      <w:pStyle w:val="Nagwek"/>
      <w:tabs>
        <w:tab w:val="clear" w:pos="9072"/>
        <w:tab w:val="right" w:pos="9354"/>
      </w:tabs>
      <w:ind w:left="1560"/>
      <w:rPr>
        <w:rFonts w:ascii="Tw Cen MT Condensed Extra Bold" w:hAnsi="Tw Cen MT Condensed Extra Bold"/>
        <w:color w:val="2F5496" w:themeColor="accent1" w:themeShade="BF"/>
        <w:sz w:val="48"/>
        <w:szCs w:val="48"/>
      </w:rPr>
    </w:pPr>
    <w:r>
      <w:rPr>
        <w:rFonts w:ascii="Tw Cen MT Condensed Extra Bold" w:hAnsi="Tw Cen MT Condensed Extra Bold"/>
        <w:noProof/>
        <w:color w:val="4472C4" w:themeColor="accent1"/>
        <w:sz w:val="48"/>
        <w:szCs w:val="48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786129</wp:posOffset>
              </wp:positionH>
              <wp:positionV relativeFrom="paragraph">
                <wp:posOffset>-1905</wp:posOffset>
              </wp:positionV>
              <wp:extent cx="0" cy="719455"/>
              <wp:effectExtent l="0" t="0" r="19050" b="444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44E16" id="Łącznik prosty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.9pt,-.15pt" to="61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" strokecolor="black [3200]" strokeweight="1pt">
              <v:stroke joinstyle="miter"/>
              <o:lock v:ext="edit" shapetype="f"/>
            </v:line>
          </w:pict>
        </mc:Fallback>
      </mc:AlternateContent>
    </w:r>
    <w:r w:rsidR="00262F2C">
      <w:rPr>
        <w:rFonts w:ascii="Tw Cen MT Condensed Extra Bold" w:hAnsi="Tw Cen MT Condensed Extra Bold"/>
        <w:noProof/>
        <w:color w:val="4472C4" w:themeColor="accent1"/>
        <w:sz w:val="48"/>
        <w:szCs w:val="48"/>
        <w:lang w:eastAsia="pl-PL"/>
      </w:rPr>
      <w:drawing>
        <wp:anchor distT="0" distB="0" distL="72009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626400" cy="720000"/>
          <wp:effectExtent l="0" t="0" r="2540" b="4445"/>
          <wp:wrapTight wrapText="bothSides">
            <wp:wrapPolygon edited="0">
              <wp:start x="0" y="0"/>
              <wp:lineTo x="0" y="16586"/>
              <wp:lineTo x="657" y="18302"/>
              <wp:lineTo x="5258" y="21162"/>
              <wp:lineTo x="5915" y="21162"/>
              <wp:lineTo x="15116" y="21162"/>
              <wp:lineTo x="15773" y="21162"/>
              <wp:lineTo x="20373" y="18302"/>
              <wp:lineTo x="21030" y="16586"/>
              <wp:lineTo x="210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0px-POL_gmina_Nowogródek_Pomorski_C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499">
      <w:rPr>
        <w:rFonts w:ascii="Tw Cen MT Condensed Extra Bold" w:hAnsi="Tw Cen MT Condensed Extra Bold"/>
        <w:color w:val="2F5496" w:themeColor="accent1" w:themeShade="BF"/>
        <w:sz w:val="48"/>
        <w:szCs w:val="48"/>
      </w:rPr>
      <w:t>GMINA</w:t>
    </w:r>
    <w:r w:rsidR="00B80A47" w:rsidRPr="00B80A47">
      <w:rPr>
        <w:rFonts w:ascii="Tw Cen MT Condensed Extra Bold" w:hAnsi="Tw Cen MT Condensed Extra Bold"/>
        <w:color w:val="2F5496" w:themeColor="accent1" w:themeShade="BF"/>
        <w:sz w:val="48"/>
        <w:szCs w:val="48"/>
      </w:rPr>
      <w:t xml:space="preserve"> NOWOGRÓDEK POMORSKI</w:t>
    </w:r>
  </w:p>
  <w:p w:rsidR="00D628EF" w:rsidRPr="00D628EF" w:rsidRDefault="00D628EF" w:rsidP="00594A37">
    <w:pPr>
      <w:pStyle w:val="Nagwek"/>
      <w:tabs>
        <w:tab w:val="right" w:pos="9354"/>
      </w:tabs>
      <w:ind w:left="1560"/>
      <w:rPr>
        <w:rFonts w:ascii="Tw Cen MT" w:hAnsi="Tw Cen MT"/>
        <w:color w:val="2F5496" w:themeColor="accent1" w:themeShade="BF"/>
        <w:sz w:val="14"/>
        <w:szCs w:val="14"/>
      </w:rPr>
    </w:pPr>
  </w:p>
  <w:p w:rsidR="00B80A47" w:rsidRDefault="00F872C9" w:rsidP="00594A37">
    <w:pPr>
      <w:pStyle w:val="Nagwek"/>
      <w:tabs>
        <w:tab w:val="right" w:pos="9354"/>
      </w:tabs>
      <w:ind w:left="1560"/>
      <w:rPr>
        <w:rFonts w:ascii="Tw Cen MT" w:hAnsi="Tw Cen MT"/>
        <w:color w:val="2F5496" w:themeColor="accent1" w:themeShade="BF"/>
        <w:sz w:val="36"/>
        <w:szCs w:val="36"/>
      </w:rPr>
    </w:pPr>
    <w:sdt>
      <w:sdtPr>
        <w:rPr>
          <w:rStyle w:val="Styl1"/>
        </w:rPr>
        <w:id w:val="-823350782"/>
        <w:lock w:val="sdtLocked"/>
        <w:dropDownList>
          <w:listItem w:value="Wybierz element."/>
          <w:listItem w:displayText="Zastępca Wójta Gminy" w:value="Zastępca Wójta Gminy"/>
          <w:listItem w:displayText="Biuro Rady" w:value="Biuro Rady"/>
          <w:listItem w:displayText="Biuro Rozwoju Gminy" w:value="Biuro Rozwoju Gminy"/>
          <w:listItem w:displayText="Biuro Usług Lokalnych" w:value="Biuro Usług Lokalnych"/>
          <w:listItem w:displayText="Referat Finansowy" w:value="Referat Finansowy"/>
          <w:listItem w:displayText="Referat Gospodarki Komunalnej " w:value="Referat Gospodarki Komunalnej "/>
          <w:listItem w:displayText="Referat Organizacyjny" w:value="Referat Organizacyjny"/>
        </w:dropDownList>
      </w:sdtPr>
      <w:sdtEndPr>
        <w:rPr>
          <w:rStyle w:val="Domylnaczcionkaakapitu"/>
          <w:rFonts w:asciiTheme="minorHAnsi" w:hAnsiTheme="minorHAnsi"/>
          <w:color w:val="auto"/>
          <w:sz w:val="22"/>
          <w:szCs w:val="36"/>
        </w:rPr>
      </w:sdtEndPr>
      <w:sdtContent>
        <w:r w:rsidR="001429CC">
          <w:rPr>
            <w:rStyle w:val="Styl1"/>
          </w:rPr>
          <w:t>Biuro Rozwoju Gminy</w:t>
        </w:r>
      </w:sdtContent>
    </w:sdt>
  </w:p>
  <w:p w:rsidR="00594A37" w:rsidRPr="00D628EF" w:rsidRDefault="00594A37" w:rsidP="00262F2C">
    <w:pPr>
      <w:pStyle w:val="Nagwek"/>
      <w:ind w:left="1416"/>
      <w:rPr>
        <w:rFonts w:ascii="Tw Cen MT" w:hAnsi="Tw Cen MT"/>
        <w:color w:val="2F5496" w:themeColor="accent1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CC"/>
    <w:rsid w:val="00021963"/>
    <w:rsid w:val="00063FB0"/>
    <w:rsid w:val="001429CC"/>
    <w:rsid w:val="001B6C59"/>
    <w:rsid w:val="001E11B3"/>
    <w:rsid w:val="002329F1"/>
    <w:rsid w:val="00262F2C"/>
    <w:rsid w:val="002734A3"/>
    <w:rsid w:val="002B4F8F"/>
    <w:rsid w:val="002C4CC5"/>
    <w:rsid w:val="00575779"/>
    <w:rsid w:val="00594A37"/>
    <w:rsid w:val="005A14B1"/>
    <w:rsid w:val="005B527A"/>
    <w:rsid w:val="00687499"/>
    <w:rsid w:val="00766954"/>
    <w:rsid w:val="00772903"/>
    <w:rsid w:val="007F5121"/>
    <w:rsid w:val="0089655C"/>
    <w:rsid w:val="00AA42B6"/>
    <w:rsid w:val="00B664F6"/>
    <w:rsid w:val="00B80A47"/>
    <w:rsid w:val="00B84012"/>
    <w:rsid w:val="00C810D2"/>
    <w:rsid w:val="00CC0AEA"/>
    <w:rsid w:val="00CF3CD2"/>
    <w:rsid w:val="00D336D0"/>
    <w:rsid w:val="00D628EF"/>
    <w:rsid w:val="00D65C47"/>
    <w:rsid w:val="00DE76FA"/>
    <w:rsid w:val="00EF4132"/>
    <w:rsid w:val="00F8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9E1"/>
  <w15:docId w15:val="{DD3F5D4D-64FD-4746-A311-FE68CE0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6"/>
  </w:style>
  <w:style w:type="paragraph" w:styleId="Stopka">
    <w:name w:val="footer"/>
    <w:basedOn w:val="Normalny"/>
    <w:link w:val="Stopka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6"/>
  </w:style>
  <w:style w:type="character" w:styleId="Pogrubienie">
    <w:name w:val="Strong"/>
    <w:basedOn w:val="Domylnaczcionkaakapitu"/>
    <w:uiPriority w:val="22"/>
    <w:qFormat/>
    <w:rsid w:val="00B664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64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655C"/>
    <w:rPr>
      <w:color w:val="808080"/>
    </w:rPr>
  </w:style>
  <w:style w:type="character" w:customStyle="1" w:styleId="Styl1">
    <w:name w:val="Styl1"/>
    <w:basedOn w:val="Domylnaczcionkaakapitu"/>
    <w:uiPriority w:val="1"/>
    <w:rsid w:val="00C810D2"/>
    <w:rPr>
      <w:rFonts w:ascii="Tw Cen MT" w:hAnsi="Tw Cen MT"/>
      <w:color w:val="2F5496" w:themeColor="accent1" w:themeShade="BF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14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mina%20Nowogrod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551F-340F-48EC-9F9C-ADAD028F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Nowogrodek</Template>
  <TotalTime>25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2021-08-12T09:33:00Z</cp:lastPrinted>
  <dcterms:created xsi:type="dcterms:W3CDTF">2021-08-05T11:46:00Z</dcterms:created>
  <dcterms:modified xsi:type="dcterms:W3CDTF">2021-08-12T09:41:00Z</dcterms:modified>
</cp:coreProperties>
</file>